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2E72" w:rsidP="00887834" w14:paraId="55257311" w14:textId="77777777">
      <w:pPr>
        <w:spacing w:after="0"/>
        <w:jc w:val="right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674F64" w:rsidRPr="00AB2E72" w:rsidP="00887834" w14:paraId="5DD5F304" w14:textId="0EDA2CFD">
      <w:pPr>
        <w:spacing w:after="0"/>
        <w:jc w:val="right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AB2E72">
        <w:rPr>
          <w:rFonts w:ascii="Times New Roman" w:eastAsia="Times New Roman" w:hAnsi="Times New Roman" w:cs="Times New Roman"/>
          <w:sz w:val="22"/>
          <w:szCs w:val="22"/>
          <w:lang w:eastAsia="ru-RU"/>
        </w:rPr>
        <w:t>Дело № 2-</w:t>
      </w:r>
      <w:r w:rsidR="003F6EC6">
        <w:rPr>
          <w:rFonts w:ascii="Times New Roman" w:eastAsia="Times New Roman" w:hAnsi="Times New Roman" w:cs="Times New Roman"/>
          <w:sz w:val="22"/>
          <w:szCs w:val="22"/>
          <w:lang w:eastAsia="ru-RU"/>
        </w:rPr>
        <w:t>2994</w:t>
      </w:r>
      <w:r w:rsidRPr="00AB2E72">
        <w:rPr>
          <w:rFonts w:ascii="Times New Roman" w:eastAsia="Times New Roman" w:hAnsi="Times New Roman" w:cs="Times New Roman"/>
          <w:sz w:val="22"/>
          <w:szCs w:val="22"/>
          <w:lang w:eastAsia="ru-RU"/>
        </w:rPr>
        <w:t>-21</w:t>
      </w:r>
      <w:r w:rsidRPr="00AB2E72" w:rsidR="00887834">
        <w:rPr>
          <w:rFonts w:ascii="Times New Roman" w:eastAsia="Times New Roman" w:hAnsi="Times New Roman" w:cs="Times New Roman"/>
          <w:sz w:val="22"/>
          <w:szCs w:val="22"/>
          <w:lang w:eastAsia="ru-RU"/>
        </w:rPr>
        <w:t>0</w:t>
      </w:r>
      <w:r w:rsidR="003F6EC6">
        <w:rPr>
          <w:rFonts w:ascii="Times New Roman" w:eastAsia="Times New Roman" w:hAnsi="Times New Roman" w:cs="Times New Roman"/>
          <w:sz w:val="22"/>
          <w:szCs w:val="22"/>
          <w:lang w:eastAsia="ru-RU"/>
        </w:rPr>
        <w:t>9</w:t>
      </w:r>
      <w:r w:rsidRPr="00AB2E72">
        <w:rPr>
          <w:rFonts w:ascii="Times New Roman" w:eastAsia="Times New Roman" w:hAnsi="Times New Roman" w:cs="Times New Roman"/>
          <w:sz w:val="22"/>
          <w:szCs w:val="22"/>
          <w:lang w:eastAsia="ru-RU"/>
        </w:rPr>
        <w:t>/202</w:t>
      </w:r>
      <w:r w:rsidRPr="00AB2E72" w:rsidR="00EC0D4F">
        <w:rPr>
          <w:rFonts w:ascii="Times New Roman" w:eastAsia="Times New Roman" w:hAnsi="Times New Roman" w:cs="Times New Roman"/>
          <w:sz w:val="22"/>
          <w:szCs w:val="22"/>
          <w:lang w:eastAsia="ru-RU"/>
        </w:rPr>
        <w:t>4</w:t>
      </w:r>
    </w:p>
    <w:p w:rsidR="00E25E2F" w:rsidRPr="00AB2E72" w:rsidP="00E25E2F" w14:paraId="50AB9745" w14:textId="68B10257">
      <w:pPr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AB2E72">
        <w:rPr>
          <w:rFonts w:ascii="Times New Roman" w:hAnsi="Times New Roman" w:cs="Times New Roman"/>
          <w:bCs/>
          <w:sz w:val="22"/>
          <w:szCs w:val="22"/>
        </w:rPr>
        <w:t xml:space="preserve">УИД </w:t>
      </w:r>
      <w:r w:rsidRPr="003F6EC6" w:rsidR="003F6EC6">
        <w:rPr>
          <w:rFonts w:ascii="Times New Roman" w:hAnsi="Times New Roman" w:cs="Times New Roman"/>
          <w:bCs/>
          <w:sz w:val="22"/>
          <w:szCs w:val="22"/>
        </w:rPr>
        <w:t>86MS0049-01-2024-005421-49</w:t>
      </w:r>
    </w:p>
    <w:p w:rsidR="00212ABA" w:rsidRPr="001609C1" w:rsidP="00E25E2F" w14:paraId="54852E0C" w14:textId="110D7F2C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609C1">
        <w:rPr>
          <w:rFonts w:ascii="Times New Roman" w:eastAsia="Times New Roman" w:hAnsi="Times New Roman" w:cs="Times New Roman"/>
          <w:sz w:val="25"/>
          <w:szCs w:val="25"/>
          <w:lang w:eastAsia="ru-RU"/>
        </w:rPr>
        <w:t>ЗАОЧНОЕ РЕШЕНИЕ</w:t>
      </w:r>
    </w:p>
    <w:p w:rsidR="00212ABA" w:rsidRPr="001609C1" w:rsidP="00E25E2F" w14:paraId="144456E2" w14:textId="77777777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609C1">
        <w:rPr>
          <w:rFonts w:ascii="Times New Roman" w:eastAsia="Times New Roman" w:hAnsi="Times New Roman" w:cs="Times New Roman"/>
          <w:sz w:val="25"/>
          <w:szCs w:val="25"/>
          <w:lang w:eastAsia="ru-RU"/>
        </w:rPr>
        <w:t>ИМЕНЕМ РОССИЙСКОЙ ФЕДЕРАЦИИ</w:t>
      </w:r>
    </w:p>
    <w:p w:rsidR="00EC0D4F" w:rsidRPr="001609C1" w:rsidP="00212ABA" w14:paraId="63E58CCF" w14:textId="77777777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87834" w:rsidRPr="001609C1" w:rsidP="00A65F21" w14:paraId="2B05FD19" w14:textId="2EDC1FD9">
      <w:pPr>
        <w:pStyle w:val="BodyTextIndent"/>
        <w:ind w:firstLine="540"/>
        <w:rPr>
          <w:sz w:val="25"/>
          <w:szCs w:val="25"/>
        </w:rPr>
      </w:pPr>
      <w:r w:rsidRPr="001609C1">
        <w:rPr>
          <w:sz w:val="25"/>
          <w:szCs w:val="25"/>
        </w:rPr>
        <w:t>г. Нижневартовск</w:t>
      </w:r>
      <w:r w:rsidRPr="001609C1">
        <w:rPr>
          <w:sz w:val="25"/>
          <w:szCs w:val="25"/>
        </w:rPr>
        <w:tab/>
      </w:r>
      <w:r w:rsidRPr="001609C1">
        <w:rPr>
          <w:sz w:val="25"/>
          <w:szCs w:val="25"/>
        </w:rPr>
        <w:tab/>
      </w:r>
      <w:r w:rsidRPr="001609C1">
        <w:rPr>
          <w:sz w:val="25"/>
          <w:szCs w:val="25"/>
        </w:rPr>
        <w:tab/>
      </w:r>
      <w:r w:rsidRPr="001609C1">
        <w:rPr>
          <w:sz w:val="25"/>
          <w:szCs w:val="25"/>
        </w:rPr>
        <w:tab/>
        <w:t xml:space="preserve">            </w:t>
      </w:r>
      <w:r w:rsidRPr="001609C1" w:rsidR="00EC0D4F">
        <w:rPr>
          <w:sz w:val="25"/>
          <w:szCs w:val="25"/>
        </w:rPr>
        <w:t xml:space="preserve">                        </w:t>
      </w:r>
      <w:r w:rsidR="003F6EC6">
        <w:rPr>
          <w:sz w:val="25"/>
          <w:szCs w:val="25"/>
        </w:rPr>
        <w:t>14 октября</w:t>
      </w:r>
      <w:r w:rsidRPr="001609C1" w:rsidR="00EC0D4F">
        <w:rPr>
          <w:sz w:val="25"/>
          <w:szCs w:val="25"/>
        </w:rPr>
        <w:t xml:space="preserve"> 2024</w:t>
      </w:r>
      <w:r w:rsidRPr="001609C1">
        <w:rPr>
          <w:sz w:val="25"/>
          <w:szCs w:val="25"/>
        </w:rPr>
        <w:t xml:space="preserve"> года</w:t>
      </w:r>
    </w:p>
    <w:p w:rsidR="001609C1" w:rsidP="004D76EB" w14:paraId="40EC5778" w14:textId="77777777">
      <w:pPr>
        <w:spacing w:after="0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674F64" w:rsidRPr="001609C1" w:rsidP="004D76EB" w14:paraId="0FF3D539" w14:textId="0A09E098">
      <w:pPr>
        <w:spacing w:after="0"/>
        <w:ind w:firstLine="540"/>
        <w:jc w:val="both"/>
        <w:rPr>
          <w:color w:val="000099"/>
          <w:sz w:val="25"/>
          <w:szCs w:val="25"/>
        </w:rPr>
      </w:pPr>
      <w:r w:rsidRPr="001609C1">
        <w:rPr>
          <w:rFonts w:ascii="Times New Roman" w:hAnsi="Times New Roman" w:cs="Times New Roman"/>
          <w:sz w:val="25"/>
          <w:szCs w:val="25"/>
        </w:rPr>
        <w:t xml:space="preserve">Мировой судья судебного участка № </w:t>
      </w:r>
      <w:r w:rsidRPr="001609C1" w:rsidR="00E25E2F">
        <w:rPr>
          <w:rFonts w:ascii="Times New Roman" w:hAnsi="Times New Roman" w:cs="Times New Roman"/>
          <w:sz w:val="25"/>
          <w:szCs w:val="25"/>
        </w:rPr>
        <w:t>3</w:t>
      </w:r>
      <w:r w:rsidRPr="001609C1">
        <w:rPr>
          <w:rFonts w:ascii="Times New Roman" w:hAnsi="Times New Roman" w:cs="Times New Roman"/>
          <w:sz w:val="25"/>
          <w:szCs w:val="25"/>
        </w:rPr>
        <w:t xml:space="preserve"> Нижневартовского судебного района города окружного значения Нижневартовска Ханты-Мансийского автономного округа - Югры </w:t>
      </w:r>
      <w:r w:rsidRPr="001609C1" w:rsidR="00E25E2F">
        <w:rPr>
          <w:rFonts w:ascii="Times New Roman" w:hAnsi="Times New Roman" w:cs="Times New Roman"/>
          <w:sz w:val="25"/>
          <w:szCs w:val="25"/>
        </w:rPr>
        <w:t>Дурдело Е.В</w:t>
      </w:r>
      <w:r w:rsidRPr="001609C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., </w:t>
      </w:r>
      <w:r w:rsidR="003F6EC6">
        <w:rPr>
          <w:rFonts w:ascii="Times New Roman" w:eastAsia="Times New Roman" w:hAnsi="Times New Roman" w:cs="Times New Roman"/>
          <w:sz w:val="25"/>
          <w:szCs w:val="25"/>
          <w:lang w:eastAsia="ru-RU"/>
        </w:rPr>
        <w:t>исполняющий обязанности мирового судьи судебного участка № 9 того же судебного района,</w:t>
      </w:r>
    </w:p>
    <w:p w:rsidR="00674F64" w:rsidRPr="001609C1" w:rsidP="004D76EB" w14:paraId="18479DE9" w14:textId="105BB4A2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609C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 секретаре </w:t>
      </w:r>
      <w:r w:rsidRPr="001609C1" w:rsidR="00E25E2F">
        <w:rPr>
          <w:rFonts w:ascii="Times New Roman" w:hAnsi="Times New Roman" w:cs="Times New Roman"/>
          <w:sz w:val="25"/>
          <w:szCs w:val="25"/>
        </w:rPr>
        <w:t>Богачевой К.А.</w:t>
      </w:r>
      <w:r w:rsidRPr="001609C1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</w:p>
    <w:p w:rsidR="003F6EC6" w:rsidRPr="003F6EC6" w:rsidP="003F6EC6" w14:paraId="55DE8EDB" w14:textId="1F0EE433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F6EC6">
        <w:rPr>
          <w:rFonts w:ascii="Times New Roman" w:eastAsia="Times New Roman" w:hAnsi="Times New Roman" w:cs="Times New Roman"/>
          <w:sz w:val="25"/>
          <w:szCs w:val="25"/>
          <w:lang w:eastAsia="ru-RU"/>
        </w:rPr>
        <w:t>в отс</w:t>
      </w:r>
      <w:r w:rsidRPr="003F6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утствие надлежащим образом уведомленных лиц: представителя Отделения Фонда пенсионного и социального страхования РФ по Тюменской области (заявление о рассмотрении дела в отсутствие представителя), ответчика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Чакаевой Х.Х</w:t>
      </w:r>
      <w:r w:rsidRPr="003F6EC6">
        <w:rPr>
          <w:rFonts w:ascii="Times New Roman" w:eastAsia="Times New Roman" w:hAnsi="Times New Roman" w:cs="Times New Roman"/>
          <w:sz w:val="25"/>
          <w:szCs w:val="25"/>
          <w:lang w:eastAsia="ru-RU"/>
        </w:rPr>
        <w:t>. (извещена надлежащим образом),</w:t>
      </w:r>
    </w:p>
    <w:p w:rsidR="003F6EC6" w:rsidP="003F6EC6" w14:paraId="240DB7F7" w14:textId="43C66D69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F6EC6">
        <w:rPr>
          <w:rFonts w:ascii="Times New Roman" w:eastAsia="Times New Roman" w:hAnsi="Times New Roman" w:cs="Times New Roman"/>
          <w:sz w:val="25"/>
          <w:szCs w:val="25"/>
          <w:lang w:eastAsia="ru-RU"/>
        </w:rPr>
        <w:t>рассмотрев в открытом судебном заседании гражданское дело № 2-2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994</w:t>
      </w:r>
      <w:r w:rsidRPr="003F6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-2109/2024 по иску отделения Фонда пенсионного и социального страхования РФ по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ХМАО-Югре</w:t>
      </w:r>
      <w:r w:rsidRPr="003F6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Чакаевой Хеди Хаджиевне о взыскании незаконно полученной дополнительной единовременной выплаты,</w:t>
      </w:r>
    </w:p>
    <w:p w:rsidR="00A20D07" w:rsidRPr="001609C1" w:rsidP="003F6EC6" w14:paraId="65F08DDC" w14:textId="3D575233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609C1">
        <w:rPr>
          <w:rFonts w:ascii="Times New Roman" w:eastAsia="Times New Roman" w:hAnsi="Times New Roman" w:cs="Times New Roman"/>
          <w:sz w:val="25"/>
          <w:szCs w:val="25"/>
          <w:lang w:eastAsia="ru-RU"/>
        </w:rPr>
        <w:t>Рук</w:t>
      </w:r>
      <w:r w:rsidRPr="001609C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оводствуясь ст.ст. </w:t>
      </w:r>
      <w:r w:rsidRPr="001609C1" w:rsidR="00535632">
        <w:rPr>
          <w:rFonts w:ascii="Times New Roman" w:hAnsi="Times New Roman" w:cs="Times New Roman"/>
          <w:sz w:val="25"/>
          <w:szCs w:val="25"/>
        </w:rPr>
        <w:t>194-199</w:t>
      </w:r>
      <w:r w:rsidRPr="001609C1" w:rsidR="00976025">
        <w:rPr>
          <w:rFonts w:ascii="Times New Roman" w:hAnsi="Times New Roman" w:cs="Times New Roman"/>
          <w:sz w:val="25"/>
          <w:szCs w:val="25"/>
        </w:rPr>
        <w:t xml:space="preserve"> </w:t>
      </w:r>
      <w:r w:rsidRPr="001609C1">
        <w:rPr>
          <w:rFonts w:ascii="Times New Roman" w:eastAsia="Times New Roman" w:hAnsi="Times New Roman" w:cs="Times New Roman"/>
          <w:sz w:val="25"/>
          <w:szCs w:val="25"/>
          <w:lang w:eastAsia="ru-RU"/>
        </w:rPr>
        <w:t>ГПК РФ, мировой судья</w:t>
      </w:r>
    </w:p>
    <w:p w:rsidR="00A20D07" w:rsidRPr="001609C1" w:rsidP="00887834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609C1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РЕШИЛ:</w:t>
      </w:r>
    </w:p>
    <w:p w:rsidR="00717150" w:rsidRPr="001609C1" w:rsidP="00717150" w14:paraId="3F7C446D" w14:textId="7FFCDCE1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F6EC6">
        <w:rPr>
          <w:rFonts w:ascii="Times New Roman" w:eastAsia="Times New Roman" w:hAnsi="Times New Roman" w:cs="Times New Roman"/>
          <w:sz w:val="25"/>
          <w:szCs w:val="25"/>
          <w:lang w:eastAsia="ru-RU"/>
        </w:rPr>
        <w:t>Удовлетворить исковые требования отделения Фонда пенсионного и социального страхования РФ по ХМАО-Югре к Чакаевой Хеди Хаджиевне о взыскании незаконно полученной дополнительной единовременной выплаты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3F6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полном объеме</w:t>
      </w:r>
      <w:r w:rsidRPr="001609C1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3F6EC6" w:rsidRPr="003F6EC6" w:rsidP="003F6EC6" w14:paraId="47D05BF8" w14:textId="4FE806D4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F6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Взыскать с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Чакаевой Хеди Хаджиевны</w:t>
      </w:r>
      <w:r w:rsidRPr="003F6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</w:t>
      </w:r>
      <w:r w:rsidR="006653C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паспорт: </w:t>
      </w:r>
      <w:r w:rsidR="007E6EBE">
        <w:rPr>
          <w:rFonts w:ascii="Times New Roman" w:eastAsia="Times New Roman" w:hAnsi="Times New Roman" w:cs="Times New Roman"/>
          <w:sz w:val="25"/>
          <w:szCs w:val="25"/>
          <w:lang w:eastAsia="ru-RU"/>
        </w:rPr>
        <w:t>***</w:t>
      </w:r>
      <w:r w:rsidR="006653C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выдан </w:t>
      </w:r>
      <w:r w:rsidR="007E6EBE">
        <w:rPr>
          <w:rFonts w:ascii="Times New Roman" w:eastAsia="Times New Roman" w:hAnsi="Times New Roman" w:cs="Times New Roman"/>
          <w:sz w:val="25"/>
          <w:szCs w:val="25"/>
          <w:lang w:eastAsia="ru-RU"/>
        </w:rPr>
        <w:t>***</w:t>
      </w:r>
      <w:r w:rsidR="006653C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СНИЛС </w:t>
      </w:r>
      <w:r w:rsidR="007E6EBE">
        <w:rPr>
          <w:rFonts w:ascii="Times New Roman" w:eastAsia="Times New Roman" w:hAnsi="Times New Roman" w:cs="Times New Roman"/>
          <w:sz w:val="25"/>
          <w:szCs w:val="25"/>
          <w:lang w:eastAsia="ru-RU"/>
        </w:rPr>
        <w:t>***</w:t>
      </w:r>
      <w:r w:rsidRPr="003F6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в пользу отделения Фонда пенсионного и социального страхования Российской Федерации по ХМАО-Югре </w:t>
      </w:r>
      <w:r w:rsidRPr="006653CA">
        <w:rPr>
          <w:rFonts w:ascii="Times New Roman" w:eastAsia="Times New Roman" w:hAnsi="Times New Roman" w:cs="Times New Roman"/>
          <w:sz w:val="25"/>
          <w:szCs w:val="25"/>
          <w:lang w:eastAsia="ru-RU"/>
        </w:rPr>
        <w:t>(ИНН 8601002078)</w:t>
      </w:r>
      <w:r w:rsidRPr="006653CA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Pr="003F6EC6">
        <w:rPr>
          <w:rFonts w:ascii="Times New Roman" w:eastAsia="Times New Roman" w:hAnsi="Times New Roman" w:cs="Times New Roman"/>
          <w:sz w:val="25"/>
          <w:szCs w:val="25"/>
          <w:lang w:eastAsia="ru-RU"/>
        </w:rPr>
        <w:t>незаконно полученн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ую</w:t>
      </w:r>
      <w:r w:rsidRPr="003F6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дополнительн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ую</w:t>
      </w:r>
      <w:r w:rsidRPr="003F6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единовременн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ую</w:t>
      </w:r>
      <w:r w:rsidRPr="003F6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выплат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у</w:t>
      </w:r>
      <w:r w:rsidRPr="003F6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размере </w:t>
      </w:r>
      <w:r w:rsidR="002A57FC">
        <w:rPr>
          <w:rFonts w:ascii="Times New Roman" w:eastAsia="Times New Roman" w:hAnsi="Times New Roman" w:cs="Times New Roman"/>
          <w:sz w:val="25"/>
          <w:szCs w:val="25"/>
          <w:lang w:eastAsia="ru-RU"/>
        </w:rPr>
        <w:t>9968</w:t>
      </w:r>
      <w:r w:rsidRPr="003F6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руб. </w:t>
      </w:r>
      <w:r w:rsidR="002A57FC">
        <w:rPr>
          <w:rFonts w:ascii="Times New Roman" w:eastAsia="Times New Roman" w:hAnsi="Times New Roman" w:cs="Times New Roman"/>
          <w:sz w:val="25"/>
          <w:szCs w:val="25"/>
          <w:lang w:eastAsia="ru-RU"/>
        </w:rPr>
        <w:t>06</w:t>
      </w:r>
      <w:r w:rsidRPr="003F6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коп.</w:t>
      </w:r>
    </w:p>
    <w:p w:rsidR="00717150" w:rsidRPr="001609C1" w:rsidP="003F6EC6" w14:paraId="1D59D49A" w14:textId="1D4C60EA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F6E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Взыскать с </w:t>
      </w:r>
      <w:r w:rsidRPr="002A57FC" w:rsidR="002A57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Чакаевой </w:t>
      </w:r>
      <w:r w:rsidRPr="002A57FC" w:rsidR="002A57FC">
        <w:rPr>
          <w:rFonts w:ascii="Times New Roman" w:eastAsia="Times New Roman" w:hAnsi="Times New Roman" w:cs="Times New Roman"/>
          <w:sz w:val="25"/>
          <w:szCs w:val="25"/>
          <w:lang w:eastAsia="ru-RU"/>
        </w:rPr>
        <w:t>Хеди</w:t>
      </w:r>
      <w:r w:rsidRPr="002A57FC" w:rsidR="002A57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A57FC" w:rsidR="002A57FC">
        <w:rPr>
          <w:rFonts w:ascii="Times New Roman" w:eastAsia="Times New Roman" w:hAnsi="Times New Roman" w:cs="Times New Roman"/>
          <w:sz w:val="25"/>
          <w:szCs w:val="25"/>
          <w:lang w:eastAsia="ru-RU"/>
        </w:rPr>
        <w:t>Хаджиевны</w:t>
      </w:r>
      <w:r w:rsidRPr="002A57FC" w:rsidR="002A57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3F6EC6">
        <w:rPr>
          <w:rFonts w:ascii="Times New Roman" w:eastAsia="Times New Roman" w:hAnsi="Times New Roman" w:cs="Times New Roman"/>
          <w:sz w:val="25"/>
          <w:szCs w:val="25"/>
          <w:lang w:eastAsia="ru-RU"/>
        </w:rPr>
        <w:t>(</w:t>
      </w:r>
      <w:r w:rsidRPr="002A57FC" w:rsidR="002A57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СНИЛС </w:t>
      </w:r>
      <w:r w:rsidR="007E6EBE">
        <w:rPr>
          <w:rFonts w:ascii="Times New Roman" w:eastAsia="Times New Roman" w:hAnsi="Times New Roman" w:cs="Times New Roman"/>
          <w:sz w:val="25"/>
          <w:szCs w:val="25"/>
          <w:lang w:eastAsia="ru-RU"/>
        </w:rPr>
        <w:t>***</w:t>
      </w:r>
      <w:r w:rsidRPr="003F6EC6">
        <w:rPr>
          <w:rFonts w:ascii="Times New Roman" w:eastAsia="Times New Roman" w:hAnsi="Times New Roman" w:cs="Times New Roman"/>
          <w:sz w:val="25"/>
          <w:szCs w:val="25"/>
          <w:lang w:eastAsia="ru-RU"/>
        </w:rPr>
        <w:t>) государственную пошлину в бюджет города окружного значения Нижневартовска в размере 400,00 рублей.</w:t>
      </w:r>
      <w:r w:rsidRPr="001609C1" w:rsidR="003715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212ABA" w:rsidRPr="001609C1" w:rsidP="00212ABA" w14:paraId="3C04B8DE" w14:textId="475C75D9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1609C1">
        <w:rPr>
          <w:rFonts w:ascii="Times New Roman" w:hAnsi="Times New Roman" w:cs="Times New Roman"/>
          <w:color w:val="000000"/>
          <w:sz w:val="25"/>
          <w:szCs w:val="25"/>
        </w:rPr>
        <w:t xml:space="preserve">           Разъяснить </w:t>
      </w:r>
      <w:r w:rsidRPr="001609C1">
        <w:rPr>
          <w:rFonts w:ascii="Times New Roman" w:hAnsi="Times New Roman" w:cs="Times New Roman"/>
          <w:color w:val="000000"/>
          <w:sz w:val="25"/>
          <w:szCs w:val="25"/>
        </w:rPr>
        <w:t>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212ABA" w:rsidRPr="001609C1" w:rsidP="00212ABA" w14:paraId="1C34FEE2" w14:textId="77777777">
      <w:pPr>
        <w:spacing w:after="0"/>
        <w:ind w:firstLine="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1609C1">
        <w:rPr>
          <w:rFonts w:ascii="Times New Roman" w:hAnsi="Times New Roman" w:cs="Times New Roman"/>
          <w:color w:val="000000"/>
          <w:sz w:val="25"/>
          <w:szCs w:val="25"/>
        </w:rPr>
        <w:t xml:space="preserve">           в течение трех дней со дня объявления резолютивной части решения суда, если лица, участвующие в деле, их представители пр</w:t>
      </w:r>
      <w:r w:rsidRPr="001609C1">
        <w:rPr>
          <w:rFonts w:ascii="Times New Roman" w:hAnsi="Times New Roman" w:cs="Times New Roman"/>
          <w:color w:val="000000"/>
          <w:sz w:val="25"/>
          <w:szCs w:val="25"/>
        </w:rPr>
        <w:t>исутствовали в судебном заседании;</w:t>
      </w:r>
    </w:p>
    <w:p w:rsidR="00212ABA" w:rsidRPr="001609C1" w:rsidP="00212ABA" w14:paraId="3822DC99" w14:textId="77777777">
      <w:pPr>
        <w:spacing w:after="0"/>
        <w:ind w:firstLine="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1609C1">
        <w:rPr>
          <w:rFonts w:ascii="Times New Roman" w:hAnsi="Times New Roman" w:cs="Times New Roman"/>
          <w:color w:val="000000"/>
          <w:sz w:val="25"/>
          <w:szCs w:val="25"/>
        </w:rPr>
        <w:t xml:space="preserve">         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12ABA" w:rsidRPr="001609C1" w:rsidP="00212ABA" w14:paraId="2C75B1C6" w14:textId="3982FA8B">
      <w:pPr>
        <w:spacing w:after="0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1609C1">
        <w:rPr>
          <w:rFonts w:ascii="Times New Roman" w:hAnsi="Times New Roman" w:cs="Times New Roman"/>
          <w:sz w:val="25"/>
          <w:szCs w:val="25"/>
        </w:rPr>
        <w:t xml:space="preserve">           Мотивированное решение суда состав</w:t>
      </w:r>
      <w:r w:rsidRPr="001609C1">
        <w:rPr>
          <w:rFonts w:ascii="Times New Roman" w:hAnsi="Times New Roman" w:cs="Times New Roman"/>
          <w:sz w:val="25"/>
          <w:szCs w:val="25"/>
        </w:rPr>
        <w:t xml:space="preserve">ляется в течение </w:t>
      </w:r>
      <w:r w:rsidRPr="002A57FC" w:rsidR="002A57FC">
        <w:rPr>
          <w:rFonts w:ascii="Times New Roman" w:hAnsi="Times New Roman" w:cs="Times New Roman"/>
          <w:sz w:val="25"/>
          <w:szCs w:val="25"/>
        </w:rPr>
        <w:t xml:space="preserve">десяти дней </w:t>
      </w:r>
      <w:r w:rsidRPr="001609C1">
        <w:rPr>
          <w:rFonts w:ascii="Times New Roman" w:hAnsi="Times New Roman" w:cs="Times New Roman"/>
          <w:sz w:val="25"/>
          <w:szCs w:val="25"/>
        </w:rPr>
        <w:t>со дня поступления от лиц, участвующих в деле, их представителей соответствующего заявления.</w:t>
      </w:r>
    </w:p>
    <w:p w:rsidR="00212ABA" w:rsidRPr="001609C1" w:rsidP="00212ABA" w14:paraId="3A31CAC1" w14:textId="0661B24E">
      <w:pPr>
        <w:spacing w:after="0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1609C1">
        <w:rPr>
          <w:rFonts w:ascii="Times New Roman" w:hAnsi="Times New Roman" w:cs="Times New Roman"/>
          <w:sz w:val="25"/>
          <w:szCs w:val="25"/>
        </w:rPr>
        <w:t xml:space="preserve">           Ответчик</w:t>
      </w:r>
      <w:r w:rsidRPr="001609C1" w:rsidR="001609C1">
        <w:rPr>
          <w:rFonts w:ascii="Times New Roman" w:hAnsi="Times New Roman" w:cs="Times New Roman"/>
          <w:sz w:val="25"/>
          <w:szCs w:val="25"/>
        </w:rPr>
        <w:t>и</w:t>
      </w:r>
      <w:r w:rsidRPr="001609C1">
        <w:rPr>
          <w:rFonts w:ascii="Times New Roman" w:hAnsi="Times New Roman" w:cs="Times New Roman"/>
          <w:sz w:val="25"/>
          <w:szCs w:val="25"/>
        </w:rPr>
        <w:t xml:space="preserve"> вправе подать в суд, принявший заочное решение, заявление об отмене этого решения суда в течение семи дней со дня</w:t>
      </w:r>
      <w:r w:rsidRPr="001609C1">
        <w:rPr>
          <w:rFonts w:ascii="Times New Roman" w:hAnsi="Times New Roman" w:cs="Times New Roman"/>
          <w:sz w:val="25"/>
          <w:szCs w:val="25"/>
        </w:rPr>
        <w:t xml:space="preserve"> вручения ему копии этого решения.</w:t>
      </w:r>
    </w:p>
    <w:p w:rsidR="00212ABA" w:rsidRPr="001609C1" w:rsidP="00212ABA" w14:paraId="233C0F14" w14:textId="152557FD">
      <w:pPr>
        <w:spacing w:after="0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1609C1">
        <w:rPr>
          <w:rFonts w:ascii="Times New Roman" w:hAnsi="Times New Roman" w:cs="Times New Roman"/>
          <w:sz w:val="25"/>
          <w:szCs w:val="25"/>
        </w:rPr>
        <w:t xml:space="preserve">           Заочное решение мирового судьи может быть обжаловано сторонами в апелляционном порядке в течение месяца по истечении срока подачи ответчиком заявления об отмене этого решения суда, а в случае, если такое заявле</w:t>
      </w:r>
      <w:r w:rsidRPr="001609C1">
        <w:rPr>
          <w:rFonts w:ascii="Times New Roman" w:hAnsi="Times New Roman" w:cs="Times New Roman"/>
          <w:sz w:val="25"/>
          <w:szCs w:val="25"/>
        </w:rPr>
        <w:t>ние подано, - в течение месяца со дня вынесения определения суда об отказе в удовлетворении этого заявления в Нижневартовский городской суд Ханты-Мансийского автономного округа-Югры, через мирового судью судебного участка №</w:t>
      </w:r>
      <w:r w:rsidR="002A57FC">
        <w:rPr>
          <w:rFonts w:ascii="Times New Roman" w:hAnsi="Times New Roman" w:cs="Times New Roman"/>
          <w:sz w:val="25"/>
          <w:szCs w:val="25"/>
        </w:rPr>
        <w:t>9</w:t>
      </w:r>
      <w:r w:rsidRPr="001609C1">
        <w:rPr>
          <w:rFonts w:ascii="Times New Roman" w:hAnsi="Times New Roman" w:cs="Times New Roman"/>
          <w:sz w:val="25"/>
          <w:szCs w:val="25"/>
        </w:rPr>
        <w:t>.</w:t>
      </w:r>
    </w:p>
    <w:p w:rsidR="001609C1" w:rsidP="00212ABA" w14:paraId="4A0FF6C7" w14:textId="77777777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212ABA" w:rsidRPr="001609C1" w:rsidP="00212ABA" w14:paraId="7949BBC0" w14:textId="189F413F">
      <w:pPr>
        <w:spacing w:after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***</w:t>
      </w:r>
    </w:p>
    <w:p w:rsidR="00A46275" w:rsidRPr="001609C1" w:rsidP="00212ABA" w14:paraId="7E6B83EA" w14:textId="716BEAAE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609C1">
        <w:rPr>
          <w:rFonts w:ascii="Times New Roman" w:hAnsi="Times New Roman" w:cs="Times New Roman"/>
          <w:sz w:val="25"/>
          <w:szCs w:val="25"/>
        </w:rPr>
        <w:t xml:space="preserve">Мировой судья </w:t>
      </w:r>
      <w:r w:rsidRPr="001609C1">
        <w:rPr>
          <w:rFonts w:ascii="Times New Roman" w:hAnsi="Times New Roman" w:cs="Times New Roman"/>
          <w:sz w:val="25"/>
          <w:szCs w:val="25"/>
        </w:rPr>
        <w:tab/>
      </w:r>
      <w:r w:rsidRPr="001609C1">
        <w:rPr>
          <w:rFonts w:ascii="Times New Roman" w:hAnsi="Times New Roman" w:cs="Times New Roman"/>
          <w:sz w:val="25"/>
          <w:szCs w:val="25"/>
        </w:rPr>
        <w:tab/>
      </w:r>
      <w:r w:rsidRPr="001609C1">
        <w:rPr>
          <w:rFonts w:ascii="Times New Roman" w:hAnsi="Times New Roman" w:cs="Times New Roman"/>
          <w:sz w:val="25"/>
          <w:szCs w:val="25"/>
        </w:rPr>
        <w:tab/>
      </w:r>
      <w:r w:rsidRPr="001609C1">
        <w:rPr>
          <w:rFonts w:ascii="Times New Roman" w:hAnsi="Times New Roman" w:cs="Times New Roman"/>
          <w:sz w:val="25"/>
          <w:szCs w:val="25"/>
        </w:rPr>
        <w:tab/>
      </w:r>
      <w:r w:rsidRPr="001609C1">
        <w:rPr>
          <w:rFonts w:ascii="Times New Roman" w:hAnsi="Times New Roman" w:cs="Times New Roman"/>
          <w:sz w:val="25"/>
          <w:szCs w:val="25"/>
        </w:rPr>
        <w:tab/>
      </w:r>
      <w:r w:rsidRPr="001609C1">
        <w:rPr>
          <w:rFonts w:ascii="Times New Roman" w:hAnsi="Times New Roman" w:cs="Times New Roman"/>
          <w:sz w:val="25"/>
          <w:szCs w:val="25"/>
        </w:rPr>
        <w:tab/>
      </w:r>
      <w:r w:rsidRPr="001609C1">
        <w:rPr>
          <w:rFonts w:ascii="Times New Roman" w:hAnsi="Times New Roman" w:cs="Times New Roman"/>
          <w:sz w:val="25"/>
          <w:szCs w:val="25"/>
        </w:rPr>
        <w:tab/>
      </w:r>
      <w:r w:rsidRPr="001609C1">
        <w:rPr>
          <w:rFonts w:ascii="Times New Roman" w:hAnsi="Times New Roman" w:cs="Times New Roman"/>
          <w:sz w:val="25"/>
          <w:szCs w:val="25"/>
        </w:rPr>
        <w:tab/>
      </w:r>
      <w:r w:rsidRPr="001609C1" w:rsidR="00A65F21">
        <w:rPr>
          <w:rFonts w:ascii="Times New Roman" w:hAnsi="Times New Roman" w:cs="Times New Roman"/>
          <w:sz w:val="25"/>
          <w:szCs w:val="25"/>
        </w:rPr>
        <w:t>Е.В. Дурдело</w:t>
      </w:r>
    </w:p>
    <w:sectPr w:rsidSect="001609C1">
      <w:footerReference w:type="default" r:id="rId4"/>
      <w:pgSz w:w="11906" w:h="16838"/>
      <w:pgMar w:top="142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3610B"/>
    <w:rsid w:val="00095F65"/>
    <w:rsid w:val="000D5C05"/>
    <w:rsid w:val="000F3BB5"/>
    <w:rsid w:val="000F6C81"/>
    <w:rsid w:val="00106A9C"/>
    <w:rsid w:val="00131361"/>
    <w:rsid w:val="001609C1"/>
    <w:rsid w:val="001776D2"/>
    <w:rsid w:val="001A0209"/>
    <w:rsid w:val="001A41A7"/>
    <w:rsid w:val="001C64C5"/>
    <w:rsid w:val="001D3E7E"/>
    <w:rsid w:val="00212ABA"/>
    <w:rsid w:val="00230A42"/>
    <w:rsid w:val="002313F4"/>
    <w:rsid w:val="002A57FC"/>
    <w:rsid w:val="002A5ED4"/>
    <w:rsid w:val="002C5079"/>
    <w:rsid w:val="002D68DC"/>
    <w:rsid w:val="002F0259"/>
    <w:rsid w:val="00356E97"/>
    <w:rsid w:val="003715E4"/>
    <w:rsid w:val="00380471"/>
    <w:rsid w:val="003D5213"/>
    <w:rsid w:val="003E25AE"/>
    <w:rsid w:val="003F6EC6"/>
    <w:rsid w:val="004375DC"/>
    <w:rsid w:val="004D76EB"/>
    <w:rsid w:val="004F4651"/>
    <w:rsid w:val="00535632"/>
    <w:rsid w:val="00543F53"/>
    <w:rsid w:val="0059186C"/>
    <w:rsid w:val="005923DA"/>
    <w:rsid w:val="005B4B25"/>
    <w:rsid w:val="00632A21"/>
    <w:rsid w:val="00637E33"/>
    <w:rsid w:val="00643362"/>
    <w:rsid w:val="006653CA"/>
    <w:rsid w:val="00674F64"/>
    <w:rsid w:val="00687879"/>
    <w:rsid w:val="00693E2A"/>
    <w:rsid w:val="00696D95"/>
    <w:rsid w:val="006C0B92"/>
    <w:rsid w:val="006C150B"/>
    <w:rsid w:val="006D7E63"/>
    <w:rsid w:val="006F7440"/>
    <w:rsid w:val="00717150"/>
    <w:rsid w:val="007208CE"/>
    <w:rsid w:val="007C4234"/>
    <w:rsid w:val="007E6EBE"/>
    <w:rsid w:val="00812847"/>
    <w:rsid w:val="00817800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31BDF"/>
    <w:rsid w:val="00955AD5"/>
    <w:rsid w:val="00976025"/>
    <w:rsid w:val="009827DB"/>
    <w:rsid w:val="009A60DF"/>
    <w:rsid w:val="009D6210"/>
    <w:rsid w:val="009D6402"/>
    <w:rsid w:val="00A20D07"/>
    <w:rsid w:val="00A46275"/>
    <w:rsid w:val="00A65F21"/>
    <w:rsid w:val="00AB2E72"/>
    <w:rsid w:val="00B266E0"/>
    <w:rsid w:val="00B51057"/>
    <w:rsid w:val="00B82B39"/>
    <w:rsid w:val="00B84A3D"/>
    <w:rsid w:val="00B85E7B"/>
    <w:rsid w:val="00C417DF"/>
    <w:rsid w:val="00C903CE"/>
    <w:rsid w:val="00C94247"/>
    <w:rsid w:val="00C9428E"/>
    <w:rsid w:val="00CA34A3"/>
    <w:rsid w:val="00CB1B4F"/>
    <w:rsid w:val="00D33A53"/>
    <w:rsid w:val="00D46A7E"/>
    <w:rsid w:val="00D83B2C"/>
    <w:rsid w:val="00D971C5"/>
    <w:rsid w:val="00DC4A3E"/>
    <w:rsid w:val="00DE1059"/>
    <w:rsid w:val="00E02EC0"/>
    <w:rsid w:val="00E25E2F"/>
    <w:rsid w:val="00E57C2B"/>
    <w:rsid w:val="00E80AB0"/>
    <w:rsid w:val="00E94212"/>
    <w:rsid w:val="00EB2907"/>
    <w:rsid w:val="00EC0D4F"/>
    <w:rsid w:val="00EE618A"/>
    <w:rsid w:val="00F33B94"/>
    <w:rsid w:val="00F70FAD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